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94A" w:rsidRDefault="002F5AD5">
      <w:pPr>
        <w:spacing w:line="288" w:lineRule="auto"/>
        <w:jc w:val="center"/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>
                <wp:extent cx="935355" cy="9886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0" o:title=""/>
              </v:shape>
            </w:pict>
          </mc:Fallback>
        </mc:AlternateContent>
      </w:r>
    </w:p>
    <w:p w:rsidR="00A5194A" w:rsidRDefault="002F5AD5">
      <w:pPr>
        <w:pStyle w:val="ad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ГЛАВНОЕ  УПРАВЛЕНИЕ  АРХИТЕКТУРЫ  И  ГРАДОСТРОИТЕЛЬСТВА</w:t>
      </w:r>
    </w:p>
    <w:p w:rsidR="00A5194A" w:rsidRDefault="002F5AD5">
      <w:pPr>
        <w:pStyle w:val="ad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РЯЗАНСКОЙ   ОБЛАСТИ</w:t>
      </w:r>
    </w:p>
    <w:p w:rsidR="00A5194A" w:rsidRDefault="00A5194A">
      <w:pPr>
        <w:pStyle w:val="ad"/>
        <w:jc w:val="center"/>
        <w:rPr>
          <w:rFonts w:ascii="Times New Roman" w:hAnsi="Times New Roman"/>
          <w:spacing w:val="-20"/>
          <w:sz w:val="31"/>
        </w:rPr>
      </w:pPr>
    </w:p>
    <w:p w:rsidR="00A5194A" w:rsidRDefault="00A5194A">
      <w:pPr>
        <w:pStyle w:val="ad"/>
        <w:jc w:val="center"/>
        <w:rPr>
          <w:rFonts w:ascii="Times New Roman" w:hAnsi="Times New Roman"/>
          <w:spacing w:val="-20"/>
          <w:sz w:val="31"/>
        </w:rPr>
      </w:pPr>
    </w:p>
    <w:p w:rsidR="00A5194A" w:rsidRDefault="002F5AD5">
      <w:pPr>
        <w:tabs>
          <w:tab w:val="left" w:pos="709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A5194A" w:rsidRDefault="00A5194A">
      <w:pPr>
        <w:tabs>
          <w:tab w:val="left" w:pos="709"/>
        </w:tabs>
        <w:jc w:val="center"/>
        <w:rPr>
          <w:sz w:val="28"/>
        </w:rPr>
      </w:pPr>
    </w:p>
    <w:p w:rsidR="00A5194A" w:rsidRDefault="00A5194A">
      <w:pPr>
        <w:tabs>
          <w:tab w:val="left" w:pos="709"/>
        </w:tabs>
        <w:jc w:val="center"/>
        <w:rPr>
          <w:sz w:val="28"/>
        </w:rPr>
      </w:pPr>
    </w:p>
    <w:p w:rsidR="00A5194A" w:rsidRDefault="00767340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04 июля </w:t>
      </w:r>
      <w:r w:rsidR="002F5AD5">
        <w:rPr>
          <w:sz w:val="28"/>
        </w:rPr>
        <w:t xml:space="preserve">2023 г.                                                       </w:t>
      </w:r>
      <w:r>
        <w:rPr>
          <w:sz w:val="28"/>
        </w:rPr>
        <w:t xml:space="preserve">                               </w:t>
      </w:r>
      <w:bookmarkStart w:id="0" w:name="_GoBack"/>
      <w:bookmarkEnd w:id="0"/>
      <w:r w:rsidR="002F5AD5">
        <w:rPr>
          <w:sz w:val="28"/>
        </w:rPr>
        <w:t xml:space="preserve">                № </w:t>
      </w:r>
      <w:r>
        <w:rPr>
          <w:sz w:val="28"/>
        </w:rPr>
        <w:t>270-п</w:t>
      </w:r>
    </w:p>
    <w:p w:rsidR="00A5194A" w:rsidRDefault="00A5194A">
      <w:pPr>
        <w:tabs>
          <w:tab w:val="left" w:pos="709"/>
        </w:tabs>
        <w:jc w:val="both"/>
        <w:rPr>
          <w:sz w:val="28"/>
        </w:rPr>
      </w:pPr>
    </w:p>
    <w:p w:rsidR="00A5194A" w:rsidRDefault="00A5194A">
      <w:pPr>
        <w:widowControl w:val="0"/>
        <w:tabs>
          <w:tab w:val="left" w:pos="709"/>
        </w:tabs>
        <w:jc w:val="center"/>
        <w:rPr>
          <w:sz w:val="28"/>
          <w:highlight w:val="yellow"/>
        </w:rPr>
      </w:pPr>
    </w:p>
    <w:p w:rsidR="00A5194A" w:rsidRDefault="002F5AD5">
      <w:pPr>
        <w:pStyle w:val="ConsPlusNormal1"/>
        <w:widowControl w:val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Об утверждении генерального плана муниципального образования –</w:t>
      </w:r>
    </w:p>
    <w:p w:rsidR="00A5194A" w:rsidRDefault="002F5AD5">
      <w:pPr>
        <w:pStyle w:val="ConsPlusNormal1"/>
        <w:widowControl w:val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Окское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br/>
        <w:t>Рязанской области</w:t>
      </w:r>
    </w:p>
    <w:p w:rsidR="00A5194A" w:rsidRDefault="00A5194A">
      <w:pPr>
        <w:tabs>
          <w:tab w:val="left" w:pos="709"/>
        </w:tabs>
        <w:jc w:val="both"/>
        <w:rPr>
          <w:sz w:val="28"/>
        </w:rPr>
      </w:pPr>
    </w:p>
    <w:p w:rsidR="00A5194A" w:rsidRDefault="002F5AD5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На основании статей 23-25 Градостроительного кодекса Российской Федерации, статьи 2 Закона Рязанской области от 28.12.2018 № 106-ОЗ                           «О 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</w:t>
      </w:r>
      <w:proofErr w:type="gramStart"/>
      <w:r>
        <w:rPr>
          <w:sz w:val="28"/>
          <w:szCs w:val="28"/>
        </w:rPr>
        <w:t xml:space="preserve">области», с учетом заключения о результатах общественных обсуждений                          </w:t>
      </w:r>
      <w:r>
        <w:rPr>
          <w:color w:val="000000" w:themeColor="text1"/>
          <w:sz w:val="28"/>
          <w:szCs w:val="28"/>
          <w:highlight w:val="white"/>
        </w:rPr>
        <w:t>от 20.06.2023 по</w:t>
      </w:r>
      <w:r>
        <w:rPr>
          <w:sz w:val="28"/>
          <w:szCs w:val="28"/>
          <w:highlight w:val="white"/>
        </w:rPr>
        <w:t xml:space="preserve"> проекту генера</w:t>
      </w:r>
      <w:r>
        <w:rPr>
          <w:sz w:val="28"/>
          <w:szCs w:val="28"/>
        </w:rPr>
        <w:t xml:space="preserve">льного плана муниципального образования – </w:t>
      </w:r>
      <w:r>
        <w:rPr>
          <w:sz w:val="28"/>
        </w:rPr>
        <w:t>Окское сельское поселение Рязанского</w:t>
      </w:r>
      <w:r>
        <w:rPr>
          <w:sz w:val="28"/>
          <w:szCs w:val="28"/>
        </w:rPr>
        <w:t xml:space="preserve"> муниципального района Рязанской области, руководствуясь постановлением Правительства Рязанской области</w:t>
      </w:r>
      <w:r>
        <w:rPr>
          <w:sz w:val="28"/>
          <w:szCs w:val="28"/>
        </w:rPr>
        <w:br/>
        <w:t>от 06.08.2008 № 153 «Об утверждении Положения о главном управлении архитект</w:t>
      </w:r>
      <w:r>
        <w:rPr>
          <w:color w:val="000000" w:themeColor="text1"/>
          <w:sz w:val="28"/>
          <w:szCs w:val="28"/>
        </w:rPr>
        <w:t>уры и градостроительства Рязанской области»,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главное управление архитектуры и градостроительства Рязанской области </w:t>
      </w:r>
      <w:r>
        <w:rPr>
          <w:sz w:val="28"/>
          <w:szCs w:val="28"/>
        </w:rPr>
        <w:t>ПОСТАНОВЛЯЕТ:</w:t>
      </w:r>
      <w:proofErr w:type="gramEnd"/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прилагаемый генеральный план муниципального образования – </w:t>
      </w:r>
      <w:r>
        <w:rPr>
          <w:rFonts w:ascii="Times New Roman" w:hAnsi="Times New Roman"/>
          <w:sz w:val="28"/>
        </w:rPr>
        <w:t>Окское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Рязанской области.</w:t>
      </w:r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Государственному казенному учреждению Рязанской области</w:t>
      </w:r>
      <w:r>
        <w:rPr>
          <w:rFonts w:ascii="Times New Roman" w:hAnsi="Times New Roman"/>
          <w:color w:val="auto"/>
          <w:sz w:val="28"/>
          <w:szCs w:val="28"/>
        </w:rPr>
        <w:br/>
        <w:t>«Центр градостроительного развития Рязанской области»:</w:t>
      </w:r>
    </w:p>
    <w:p w:rsidR="00A5194A" w:rsidRDefault="002F5AD5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1) обеспечить доступ к генеральному плану муниципального</w:t>
      </w:r>
      <w:r>
        <w:rPr>
          <w:rFonts w:ascii="Times New Roman" w:hAnsi="Times New Roman"/>
          <w:color w:val="auto"/>
          <w:sz w:val="28"/>
          <w:szCs w:val="28"/>
        </w:rPr>
        <w:br/>
        <w:t xml:space="preserve">образования – </w:t>
      </w:r>
      <w:r>
        <w:rPr>
          <w:rFonts w:ascii="Times New Roman" w:hAnsi="Times New Roman"/>
          <w:sz w:val="28"/>
        </w:rPr>
        <w:t>Окское сельское поселение Рязанского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Рязанской области в федеральной государственной информационной системе территориального планирования и размещение в государственных информационных системах обеспечения градостроительной деятельности </w:t>
      </w:r>
      <w:r>
        <w:rPr>
          <w:rFonts w:ascii="Times New Roman" w:hAnsi="Times New Roman"/>
          <w:color w:val="auto"/>
          <w:sz w:val="28"/>
          <w:szCs w:val="28"/>
        </w:rPr>
        <w:br/>
        <w:t xml:space="preserve">в соответствии с требованиями Градостроительного </w:t>
      </w:r>
      <w:hyperlink r:id="rId11" w:tooltip="consultantplus://offline/ref=462631291156407778D3E89ED8E99D2640B4EEE283B4EFA07E0B4074BD6ED652EE19575B84E0816D433B049F23EEa5N" w:history="1">
        <w:r>
          <w:rPr>
            <w:rFonts w:ascii="Times New Roman" w:hAnsi="Times New Roman"/>
            <w:color w:val="auto"/>
            <w:sz w:val="28"/>
            <w:szCs w:val="28"/>
          </w:rPr>
          <w:t>кодекса</w:t>
        </w:r>
      </w:hyperlink>
      <w:r>
        <w:rPr>
          <w:rFonts w:ascii="Times New Roman" w:hAnsi="Times New Roman"/>
          <w:color w:val="auto"/>
          <w:sz w:val="28"/>
          <w:szCs w:val="28"/>
        </w:rPr>
        <w:t xml:space="preserve"> Российской </w:t>
      </w:r>
      <w:r>
        <w:rPr>
          <w:rFonts w:ascii="Times New Roman" w:hAnsi="Times New Roman"/>
          <w:color w:val="auto"/>
          <w:sz w:val="28"/>
          <w:szCs w:val="28"/>
        </w:rPr>
        <w:lastRenderedPageBreak/>
        <w:t>Федерации;</w:t>
      </w:r>
    </w:p>
    <w:p w:rsidR="00A5194A" w:rsidRDefault="002F5AD5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  <w:highlight w:val="white"/>
        </w:rPr>
      </w:pPr>
      <w:proofErr w:type="gramStart"/>
      <w:r>
        <w:rPr>
          <w:rFonts w:ascii="Times New Roman" w:hAnsi="Times New Roman"/>
          <w:color w:val="auto"/>
          <w:sz w:val="28"/>
          <w:szCs w:val="28"/>
          <w:highlight w:val="white"/>
        </w:rPr>
        <w:t xml:space="preserve">2)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подготовить, заверить усиленной квалифицированной электронной подписью и направить</w:t>
      </w:r>
      <w:r>
        <w:rPr>
          <w:rFonts w:ascii="Times New Roman" w:hAnsi="Times New Roman"/>
          <w:color w:val="auto"/>
          <w:sz w:val="28"/>
          <w:szCs w:val="28"/>
          <w:highlight w:val="white"/>
        </w:rPr>
        <w:t xml:space="preserve"> в территориальный орган федерального органа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недвижимости, сведения о границах населенных пунктов для внесения</w:t>
      </w:r>
      <w:r>
        <w:rPr>
          <w:rFonts w:ascii="Times New Roman" w:hAnsi="Times New Roman"/>
          <w:color w:val="auto"/>
          <w:sz w:val="28"/>
          <w:szCs w:val="28"/>
          <w:highlight w:val="white"/>
        </w:rPr>
        <w:br/>
        <w:t xml:space="preserve">в </w:t>
      </w:r>
      <w:r>
        <w:rPr>
          <w:rFonts w:ascii="Times New Roman" w:hAnsi="Times New Roman"/>
          <w:color w:val="auto"/>
          <w:sz w:val="28"/>
          <w:highlight w:val="white"/>
        </w:rPr>
        <w:t>Единый государственный реестр недвижимости в соответствии с Федеральным законом от 13.07.2015 № 218-ФЗ «О государственной регистрации недвижимости»</w:t>
      </w:r>
      <w:r>
        <w:rPr>
          <w:rFonts w:ascii="Times New Roman" w:hAnsi="Times New Roman"/>
          <w:color w:val="auto"/>
          <w:sz w:val="28"/>
          <w:szCs w:val="28"/>
          <w:highlight w:val="white"/>
        </w:rPr>
        <w:t>.</w:t>
      </w:r>
      <w:proofErr w:type="gramEnd"/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  <w:highlight w:val="white"/>
        </w:rPr>
      </w:pPr>
      <w:r>
        <w:rPr>
          <w:rFonts w:ascii="Times New Roman" w:hAnsi="Times New Roman"/>
          <w:color w:val="auto"/>
          <w:sz w:val="28"/>
          <w:szCs w:val="28"/>
          <w:highlight w:val="white"/>
        </w:rPr>
        <w:t>Отделу кадровой работы и делопроизводства обеспечить:</w:t>
      </w:r>
    </w:p>
    <w:p w:rsidR="00A5194A" w:rsidRDefault="002F5AD5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1) государственную  регистрацию  настоящего  постановления</w:t>
      </w:r>
      <w:r>
        <w:rPr>
          <w:rFonts w:ascii="Times New Roman" w:hAnsi="Times New Roman"/>
          <w:color w:val="auto"/>
          <w:sz w:val="28"/>
          <w:szCs w:val="28"/>
        </w:rPr>
        <w:br/>
        <w:t>в правовом департаменте аппарата Губернатора и Правительства Рязанской области;</w:t>
      </w:r>
    </w:p>
    <w:p w:rsidR="00A5194A" w:rsidRDefault="002F5AD5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>2) опубликование настоящего постановления в сетевом издании</w:t>
      </w:r>
      <w:r>
        <w:rPr>
          <w:rFonts w:ascii="Times New Roman" w:hAnsi="Times New Roman"/>
          <w:color w:val="auto"/>
          <w:sz w:val="28"/>
          <w:szCs w:val="28"/>
        </w:rPr>
        <w:br/>
        <w:t>«Рязанские ведомости» (www.rv-ryazan.ru) и на официальном интернет-портале правовой информации (</w:t>
      </w:r>
      <w:hyperlink r:id="rId12" w:tooltip="http://www.pravo.gov.ru/" w:history="1">
        <w:r>
          <w:rPr>
            <w:rFonts w:ascii="Times New Roman" w:hAnsi="Times New Roman"/>
            <w:color w:val="auto"/>
            <w:sz w:val="28"/>
            <w:szCs w:val="28"/>
          </w:rPr>
          <w:t>www.pravo.gov.ru</w:t>
        </w:r>
      </w:hyperlink>
      <w:r>
        <w:rPr>
          <w:rFonts w:ascii="Times New Roman" w:hAnsi="Times New Roman"/>
          <w:color w:val="auto"/>
          <w:sz w:val="28"/>
          <w:szCs w:val="28"/>
        </w:rPr>
        <w:t>).</w:t>
      </w:r>
      <w:proofErr w:type="gramEnd"/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Отделу информационног</w:t>
      </w:r>
      <w:r w:rsidR="000F5858">
        <w:rPr>
          <w:rFonts w:ascii="Times New Roman" w:hAnsi="Times New Roman"/>
          <w:sz w:val="28"/>
          <w:szCs w:val="28"/>
        </w:rPr>
        <w:t>о обеспечения градостроительной</w:t>
      </w:r>
      <w:r w:rsidR="000F585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деятельности разместить настоящее постановление на официальном сайте</w:t>
      </w:r>
      <w:r>
        <w:rPr>
          <w:rFonts w:ascii="Times New Roman" w:hAnsi="Times New Roman"/>
          <w:sz w:val="28"/>
          <w:szCs w:val="28"/>
        </w:rPr>
        <w:br/>
        <w:t>главного управления архитектуры и градостроительства Рязанской области                  в сети «Интернет».</w:t>
      </w:r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Предложить главе муниципального образования – Рязанский муниципальный район Рязанской области, главе муниципального образования – </w:t>
      </w:r>
      <w:r>
        <w:rPr>
          <w:rFonts w:ascii="Times New Roman" w:hAnsi="Times New Roman"/>
          <w:sz w:val="28"/>
        </w:rPr>
        <w:t>Окское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Рязанской области обеспечить размещение настоящего постановления на официальном сайте муниципального образования в сети «Интернет», публ</w:t>
      </w:r>
      <w:r>
        <w:rPr>
          <w:rFonts w:ascii="Times New Roman" w:hAnsi="Times New Roman"/>
          <w:sz w:val="28"/>
          <w:szCs w:val="28"/>
          <w:highlight w:val="white"/>
        </w:rPr>
        <w:t>икацию в средствах массовой информации.</w:t>
      </w:r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Признать не </w:t>
      </w:r>
      <w:r>
        <w:rPr>
          <w:rFonts w:ascii="Times New Roman" w:hAnsi="Times New Roman"/>
          <w:sz w:val="28"/>
          <w:szCs w:val="28"/>
        </w:rPr>
        <w:t xml:space="preserve">подлежащими применению </w:t>
      </w:r>
      <w:r>
        <w:rPr>
          <w:rFonts w:ascii="Times New Roman" w:hAnsi="Times New Roman"/>
          <w:color w:val="000000" w:themeColor="text1"/>
          <w:sz w:val="28"/>
        </w:rPr>
        <w:t xml:space="preserve">решение Совета депутатов муниципального образования – </w:t>
      </w:r>
      <w:proofErr w:type="spellStart"/>
      <w:r>
        <w:rPr>
          <w:rFonts w:ascii="Times New Roman" w:hAnsi="Times New Roman"/>
          <w:sz w:val="28"/>
          <w:szCs w:val="28"/>
        </w:rPr>
        <w:t>Вышетравинское</w:t>
      </w:r>
      <w:proofErr w:type="spellEnd"/>
      <w:r>
        <w:rPr>
          <w:rFonts w:ascii="Times New Roman" w:hAnsi="Times New Roman"/>
          <w:sz w:val="28"/>
        </w:rPr>
        <w:t xml:space="preserve"> сельское поселение Рязанского</w:t>
      </w:r>
      <w:r>
        <w:rPr>
          <w:rFonts w:ascii="Times New Roman" w:hAnsi="Times New Roman"/>
          <w:color w:val="000000" w:themeColor="text1"/>
          <w:sz w:val="28"/>
        </w:rPr>
        <w:t xml:space="preserve"> муниципального района Рязанской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21.01.2014 № 1 «Об утверждении Генерального плана муниципального образования –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Вышетравинское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поселение Рязанского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Рязанской области», </w:t>
      </w:r>
      <w:r>
        <w:rPr>
          <w:rFonts w:ascii="Times New Roman" w:hAnsi="Times New Roman"/>
          <w:color w:val="000000" w:themeColor="text1"/>
          <w:sz w:val="28"/>
        </w:rPr>
        <w:t xml:space="preserve">решение Рязанской районной Думы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 28.07.2016 № 414 «Об утверждении Генерального плана </w:t>
      </w:r>
      <w:r>
        <w:rPr>
          <w:rFonts w:ascii="Times New Roman" w:hAnsi="Times New Roman"/>
          <w:color w:val="000000" w:themeColor="text1"/>
          <w:sz w:val="28"/>
        </w:rPr>
        <w:t xml:space="preserve">муниципального образования – Окское </w:t>
      </w:r>
      <w:r>
        <w:rPr>
          <w:rFonts w:ascii="Times New Roman" w:hAnsi="Times New Roman"/>
          <w:sz w:val="28"/>
          <w:szCs w:val="28"/>
        </w:rPr>
        <w:t>сельское поселение Рязанского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Рязанской области».</w:t>
      </w:r>
      <w:proofErr w:type="gramEnd"/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Признать утратившим силу постановление главного управления архитектуры и градостроительства Рязанской области от 17.05.2022 № 247-п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«Об утверждении генерального плана муниципального образования – Окское сельское поселение Рязанского муниципального района Рязанской области применительно к населенному пункту д.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Сажнево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A5194A" w:rsidRDefault="002F5AD5">
      <w:pPr>
        <w:pStyle w:val="ConsPlusNormal1"/>
        <w:widowControl w:val="0"/>
        <w:numPr>
          <w:ilvl w:val="0"/>
          <w:numId w:val="29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исполнением настоящего постановления возложить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</w:rPr>
        <w:t xml:space="preserve">на </w:t>
      </w:r>
      <w:r>
        <w:rPr>
          <w:rFonts w:ascii="Times New Roman" w:hAnsi="Times New Roman"/>
          <w:color w:val="000000" w:themeColor="text1"/>
          <w:sz w:val="28"/>
          <w:szCs w:val="28"/>
        </w:rPr>
        <w:t>отдел градостроительного контроля и правового обеспечения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A5194A" w:rsidRDefault="00A5194A">
      <w:pPr>
        <w:pStyle w:val="ConsPlusNormal1"/>
        <w:widowControl w:val="0"/>
        <w:tabs>
          <w:tab w:val="left" w:pos="708"/>
          <w:tab w:val="left" w:pos="1276"/>
        </w:tabs>
        <w:ind w:left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A5194A" w:rsidRDefault="00A5194A">
      <w:pPr>
        <w:pStyle w:val="ConsPlusNormal1"/>
        <w:widowControl w:val="0"/>
        <w:tabs>
          <w:tab w:val="left" w:pos="1418"/>
        </w:tabs>
        <w:ind w:firstLine="851"/>
        <w:jc w:val="both"/>
        <w:rPr>
          <w:rFonts w:ascii="Times New Roman" w:hAnsi="Times New Roman"/>
          <w:sz w:val="28"/>
        </w:rPr>
      </w:pPr>
    </w:p>
    <w:p w:rsidR="00A5194A" w:rsidRDefault="002F5AD5">
      <w:pPr>
        <w:widowControl w:val="0"/>
        <w:tabs>
          <w:tab w:val="left" w:pos="709"/>
        </w:tabs>
        <w:rPr>
          <w:sz w:val="28"/>
        </w:rPr>
      </w:pPr>
      <w:r>
        <w:rPr>
          <w:color w:val="000000" w:themeColor="text1"/>
          <w:sz w:val="28"/>
        </w:rPr>
        <w:t xml:space="preserve">Начальник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Р.В. Шашкин</w:t>
      </w:r>
    </w:p>
    <w:sectPr w:rsidR="00A5194A" w:rsidSect="002F5AD5">
      <w:headerReference w:type="default" r:id="rId13"/>
      <w:pgSz w:w="11906" w:h="16838"/>
      <w:pgMar w:top="1134" w:right="567" w:bottom="1134" w:left="1304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CD" w:rsidRDefault="00FE5FCD">
      <w:pPr>
        <w:pStyle w:val="30"/>
      </w:pPr>
      <w:r>
        <w:separator/>
      </w:r>
    </w:p>
  </w:endnote>
  <w:endnote w:type="continuationSeparator" w:id="0">
    <w:p w:rsidR="00FE5FCD" w:rsidRDefault="00FE5FCD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CD" w:rsidRDefault="00FE5FCD">
      <w:pPr>
        <w:pStyle w:val="30"/>
      </w:pPr>
      <w:r>
        <w:separator/>
      </w:r>
    </w:p>
  </w:footnote>
  <w:footnote w:type="continuationSeparator" w:id="0">
    <w:p w:rsidR="00FE5FCD" w:rsidRDefault="00FE5FCD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94A" w:rsidRDefault="002F5AD5">
    <w:pPr>
      <w:pStyle w:val="af7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:rsidR="00A5194A" w:rsidRDefault="00A5194A">
    <w:pPr>
      <w:pStyle w:val="af7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4A0"/>
    <w:multiLevelType w:val="multilevel"/>
    <w:tmpl w:val="324008AA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">
    <w:nsid w:val="06DB26B7"/>
    <w:multiLevelType w:val="multilevel"/>
    <w:tmpl w:val="9F34FED4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">
    <w:nsid w:val="077C62A4"/>
    <w:multiLevelType w:val="multilevel"/>
    <w:tmpl w:val="95C8A51A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3">
    <w:nsid w:val="0ECB2E22"/>
    <w:multiLevelType w:val="multilevel"/>
    <w:tmpl w:val="5F8E24F4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4">
    <w:nsid w:val="14721763"/>
    <w:multiLevelType w:val="multilevel"/>
    <w:tmpl w:val="EBC0C702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5">
    <w:nsid w:val="156212C6"/>
    <w:multiLevelType w:val="multilevel"/>
    <w:tmpl w:val="45BA858C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6">
    <w:nsid w:val="1A02751D"/>
    <w:multiLevelType w:val="multilevel"/>
    <w:tmpl w:val="D88626C6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7">
    <w:nsid w:val="1B331E2D"/>
    <w:multiLevelType w:val="multilevel"/>
    <w:tmpl w:val="DCEE3CDA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8">
    <w:nsid w:val="1CB5153D"/>
    <w:multiLevelType w:val="multilevel"/>
    <w:tmpl w:val="EA08C292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9">
    <w:nsid w:val="22205074"/>
    <w:multiLevelType w:val="multilevel"/>
    <w:tmpl w:val="F1725486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0">
    <w:nsid w:val="28A042C4"/>
    <w:multiLevelType w:val="hybridMultilevel"/>
    <w:tmpl w:val="4BD213D0"/>
    <w:lvl w:ilvl="0" w:tplc="670C9C34">
      <w:start w:val="1"/>
      <w:numFmt w:val="decimal"/>
      <w:lvlText w:val="%1."/>
      <w:lvlJc w:val="left"/>
    </w:lvl>
    <w:lvl w:ilvl="1" w:tplc="1996E56C">
      <w:start w:val="1"/>
      <w:numFmt w:val="lowerLetter"/>
      <w:lvlText w:val="%2."/>
      <w:lvlJc w:val="left"/>
      <w:pPr>
        <w:ind w:left="1440" w:hanging="360"/>
      </w:pPr>
    </w:lvl>
    <w:lvl w:ilvl="2" w:tplc="0E288AE0">
      <w:start w:val="1"/>
      <w:numFmt w:val="lowerRoman"/>
      <w:lvlText w:val="%3."/>
      <w:lvlJc w:val="right"/>
      <w:pPr>
        <w:ind w:left="2160" w:hanging="180"/>
      </w:pPr>
    </w:lvl>
    <w:lvl w:ilvl="3" w:tplc="4F5602F6">
      <w:start w:val="1"/>
      <w:numFmt w:val="decimal"/>
      <w:lvlText w:val="%4."/>
      <w:lvlJc w:val="left"/>
      <w:pPr>
        <w:ind w:left="2880" w:hanging="360"/>
      </w:pPr>
    </w:lvl>
    <w:lvl w:ilvl="4" w:tplc="05A4E0F0">
      <w:start w:val="1"/>
      <w:numFmt w:val="lowerLetter"/>
      <w:lvlText w:val="%5."/>
      <w:lvlJc w:val="left"/>
      <w:pPr>
        <w:ind w:left="3600" w:hanging="360"/>
      </w:pPr>
    </w:lvl>
    <w:lvl w:ilvl="5" w:tplc="139EF1A0">
      <w:start w:val="1"/>
      <w:numFmt w:val="lowerRoman"/>
      <w:lvlText w:val="%6."/>
      <w:lvlJc w:val="right"/>
      <w:pPr>
        <w:ind w:left="4320" w:hanging="180"/>
      </w:pPr>
    </w:lvl>
    <w:lvl w:ilvl="6" w:tplc="357642A0">
      <w:start w:val="1"/>
      <w:numFmt w:val="decimal"/>
      <w:lvlText w:val="%7."/>
      <w:lvlJc w:val="left"/>
      <w:pPr>
        <w:ind w:left="5040" w:hanging="360"/>
      </w:pPr>
    </w:lvl>
    <w:lvl w:ilvl="7" w:tplc="65B2F958">
      <w:start w:val="1"/>
      <w:numFmt w:val="lowerLetter"/>
      <w:lvlText w:val="%8."/>
      <w:lvlJc w:val="left"/>
      <w:pPr>
        <w:ind w:left="5760" w:hanging="360"/>
      </w:pPr>
    </w:lvl>
    <w:lvl w:ilvl="8" w:tplc="5BAC5E5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735F2"/>
    <w:multiLevelType w:val="multilevel"/>
    <w:tmpl w:val="F384C692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2">
    <w:nsid w:val="30480797"/>
    <w:multiLevelType w:val="multilevel"/>
    <w:tmpl w:val="7D862552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3">
    <w:nsid w:val="3EB1536D"/>
    <w:multiLevelType w:val="multilevel"/>
    <w:tmpl w:val="000036B8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4">
    <w:nsid w:val="42A91B19"/>
    <w:multiLevelType w:val="multilevel"/>
    <w:tmpl w:val="7BF61B92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5">
    <w:nsid w:val="441804D5"/>
    <w:multiLevelType w:val="multilevel"/>
    <w:tmpl w:val="F828B4A6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16">
    <w:nsid w:val="48CD15E2"/>
    <w:multiLevelType w:val="multilevel"/>
    <w:tmpl w:val="E418FF8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7">
    <w:nsid w:val="520F5569"/>
    <w:multiLevelType w:val="multilevel"/>
    <w:tmpl w:val="E814C60C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8">
    <w:nsid w:val="54B91688"/>
    <w:multiLevelType w:val="multilevel"/>
    <w:tmpl w:val="40429DDC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9">
    <w:nsid w:val="563B4B56"/>
    <w:multiLevelType w:val="multilevel"/>
    <w:tmpl w:val="98987346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0">
    <w:nsid w:val="56AD7DE3"/>
    <w:multiLevelType w:val="multilevel"/>
    <w:tmpl w:val="A1EECD76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1">
    <w:nsid w:val="56FC50FD"/>
    <w:multiLevelType w:val="multilevel"/>
    <w:tmpl w:val="A31AB292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2">
    <w:nsid w:val="57C727E7"/>
    <w:multiLevelType w:val="multilevel"/>
    <w:tmpl w:val="03E6D9F4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3">
    <w:nsid w:val="59E01E43"/>
    <w:multiLevelType w:val="multilevel"/>
    <w:tmpl w:val="E8BE3F6C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4">
    <w:nsid w:val="5B7728F3"/>
    <w:multiLevelType w:val="multilevel"/>
    <w:tmpl w:val="8EA4B980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5">
    <w:nsid w:val="5C3F3258"/>
    <w:multiLevelType w:val="hybridMultilevel"/>
    <w:tmpl w:val="42901428"/>
    <w:lvl w:ilvl="0" w:tplc="ADA410DC">
      <w:start w:val="1"/>
      <w:numFmt w:val="none"/>
      <w:suff w:val="nothing"/>
      <w:lvlText w:val=""/>
      <w:lvlJc w:val="left"/>
      <w:pPr>
        <w:ind w:left="0" w:firstLine="0"/>
      </w:pPr>
    </w:lvl>
    <w:lvl w:ilvl="1" w:tplc="08145120">
      <w:start w:val="1"/>
      <w:numFmt w:val="none"/>
      <w:suff w:val="nothing"/>
      <w:lvlText w:val=""/>
      <w:lvlJc w:val="left"/>
      <w:pPr>
        <w:ind w:left="0" w:firstLine="0"/>
      </w:pPr>
    </w:lvl>
    <w:lvl w:ilvl="2" w:tplc="A5C4F222">
      <w:start w:val="1"/>
      <w:numFmt w:val="none"/>
      <w:suff w:val="nothing"/>
      <w:lvlText w:val=""/>
      <w:lvlJc w:val="left"/>
      <w:pPr>
        <w:ind w:left="0" w:firstLine="0"/>
      </w:pPr>
    </w:lvl>
    <w:lvl w:ilvl="3" w:tplc="CC22E572">
      <w:start w:val="1"/>
      <w:numFmt w:val="none"/>
      <w:suff w:val="nothing"/>
      <w:lvlText w:val=""/>
      <w:lvlJc w:val="left"/>
      <w:pPr>
        <w:ind w:left="0" w:firstLine="0"/>
      </w:pPr>
    </w:lvl>
    <w:lvl w:ilvl="4" w:tplc="EE3646F8">
      <w:start w:val="1"/>
      <w:numFmt w:val="none"/>
      <w:suff w:val="nothing"/>
      <w:lvlText w:val=""/>
      <w:lvlJc w:val="left"/>
      <w:pPr>
        <w:ind w:left="0" w:firstLine="0"/>
      </w:pPr>
    </w:lvl>
    <w:lvl w:ilvl="5" w:tplc="1166EFAA">
      <w:start w:val="1"/>
      <w:numFmt w:val="none"/>
      <w:suff w:val="nothing"/>
      <w:lvlText w:val=""/>
      <w:lvlJc w:val="left"/>
      <w:pPr>
        <w:ind w:left="0" w:firstLine="0"/>
      </w:pPr>
    </w:lvl>
    <w:lvl w:ilvl="6" w:tplc="D5E65EC4">
      <w:start w:val="1"/>
      <w:numFmt w:val="none"/>
      <w:suff w:val="nothing"/>
      <w:lvlText w:val=""/>
      <w:lvlJc w:val="left"/>
      <w:pPr>
        <w:ind w:left="0" w:firstLine="0"/>
      </w:pPr>
    </w:lvl>
    <w:lvl w:ilvl="7" w:tplc="04B4E528">
      <w:start w:val="1"/>
      <w:numFmt w:val="none"/>
      <w:suff w:val="nothing"/>
      <w:lvlText w:val=""/>
      <w:lvlJc w:val="left"/>
      <w:pPr>
        <w:ind w:left="0" w:firstLine="0"/>
      </w:pPr>
    </w:lvl>
    <w:lvl w:ilvl="8" w:tplc="BE984FB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77762BAD"/>
    <w:multiLevelType w:val="multilevel"/>
    <w:tmpl w:val="01F8C68A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7">
    <w:nsid w:val="79643C81"/>
    <w:multiLevelType w:val="multilevel"/>
    <w:tmpl w:val="4B8820D4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8">
    <w:nsid w:val="7A6661AD"/>
    <w:multiLevelType w:val="hybridMultilevel"/>
    <w:tmpl w:val="0500345A"/>
    <w:lvl w:ilvl="0" w:tplc="C890CAE6">
      <w:start w:val="1"/>
      <w:numFmt w:val="none"/>
      <w:suff w:val="nothing"/>
      <w:lvlText w:val=""/>
      <w:lvlJc w:val="left"/>
      <w:pPr>
        <w:ind w:left="0" w:firstLine="0"/>
      </w:pPr>
    </w:lvl>
    <w:lvl w:ilvl="1" w:tplc="528E6CE4">
      <w:start w:val="1"/>
      <w:numFmt w:val="none"/>
      <w:suff w:val="nothing"/>
      <w:lvlText w:val=""/>
      <w:lvlJc w:val="left"/>
      <w:pPr>
        <w:ind w:left="0" w:firstLine="0"/>
      </w:pPr>
    </w:lvl>
    <w:lvl w:ilvl="2" w:tplc="D2DCC1AA">
      <w:start w:val="1"/>
      <w:numFmt w:val="none"/>
      <w:suff w:val="nothing"/>
      <w:lvlText w:val=""/>
      <w:lvlJc w:val="left"/>
      <w:pPr>
        <w:ind w:left="0" w:firstLine="0"/>
      </w:pPr>
    </w:lvl>
    <w:lvl w:ilvl="3" w:tplc="09206F06">
      <w:start w:val="1"/>
      <w:numFmt w:val="none"/>
      <w:suff w:val="nothing"/>
      <w:lvlText w:val=""/>
      <w:lvlJc w:val="left"/>
      <w:pPr>
        <w:ind w:left="0" w:firstLine="0"/>
      </w:pPr>
    </w:lvl>
    <w:lvl w:ilvl="4" w:tplc="95E6332C">
      <w:start w:val="1"/>
      <w:numFmt w:val="none"/>
      <w:suff w:val="nothing"/>
      <w:lvlText w:val=""/>
      <w:lvlJc w:val="left"/>
      <w:pPr>
        <w:ind w:left="0" w:firstLine="0"/>
      </w:pPr>
    </w:lvl>
    <w:lvl w:ilvl="5" w:tplc="858E112E">
      <w:start w:val="1"/>
      <w:numFmt w:val="none"/>
      <w:suff w:val="nothing"/>
      <w:lvlText w:val=""/>
      <w:lvlJc w:val="left"/>
      <w:pPr>
        <w:ind w:left="0" w:firstLine="0"/>
      </w:pPr>
    </w:lvl>
    <w:lvl w:ilvl="6" w:tplc="7AFCACBA">
      <w:start w:val="1"/>
      <w:numFmt w:val="none"/>
      <w:suff w:val="nothing"/>
      <w:lvlText w:val=""/>
      <w:lvlJc w:val="left"/>
      <w:pPr>
        <w:ind w:left="0" w:firstLine="0"/>
      </w:pPr>
    </w:lvl>
    <w:lvl w:ilvl="7" w:tplc="076869CC">
      <w:start w:val="1"/>
      <w:numFmt w:val="none"/>
      <w:suff w:val="nothing"/>
      <w:lvlText w:val=""/>
      <w:lvlJc w:val="left"/>
      <w:pPr>
        <w:ind w:left="0" w:firstLine="0"/>
      </w:pPr>
    </w:lvl>
    <w:lvl w:ilvl="8" w:tplc="18664AD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>
    <w:nsid w:val="7D1F634D"/>
    <w:multiLevelType w:val="multilevel"/>
    <w:tmpl w:val="CF78B49A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30">
    <w:nsid w:val="7D550749"/>
    <w:multiLevelType w:val="multilevel"/>
    <w:tmpl w:val="24A054BE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num w:numId="1">
    <w:abstractNumId w:val="18"/>
  </w:num>
  <w:num w:numId="2">
    <w:abstractNumId w:val="25"/>
  </w:num>
  <w:num w:numId="3">
    <w:abstractNumId w:val="28"/>
  </w:num>
  <w:num w:numId="4">
    <w:abstractNumId w:val="22"/>
  </w:num>
  <w:num w:numId="5">
    <w:abstractNumId w:val="6"/>
  </w:num>
  <w:num w:numId="6">
    <w:abstractNumId w:val="13"/>
  </w:num>
  <w:num w:numId="7">
    <w:abstractNumId w:val="0"/>
  </w:num>
  <w:num w:numId="8">
    <w:abstractNumId w:val="27"/>
  </w:num>
  <w:num w:numId="9">
    <w:abstractNumId w:val="5"/>
  </w:num>
  <w:num w:numId="10">
    <w:abstractNumId w:val="12"/>
  </w:num>
  <w:num w:numId="11">
    <w:abstractNumId w:val="29"/>
  </w:num>
  <w:num w:numId="12">
    <w:abstractNumId w:val="16"/>
  </w:num>
  <w:num w:numId="13">
    <w:abstractNumId w:val="26"/>
  </w:num>
  <w:num w:numId="14">
    <w:abstractNumId w:val="19"/>
  </w:num>
  <w:num w:numId="15">
    <w:abstractNumId w:val="4"/>
  </w:num>
  <w:num w:numId="16">
    <w:abstractNumId w:val="20"/>
  </w:num>
  <w:num w:numId="17">
    <w:abstractNumId w:val="1"/>
  </w:num>
  <w:num w:numId="18">
    <w:abstractNumId w:val="30"/>
  </w:num>
  <w:num w:numId="19">
    <w:abstractNumId w:val="21"/>
  </w:num>
  <w:num w:numId="20">
    <w:abstractNumId w:val="3"/>
  </w:num>
  <w:num w:numId="21">
    <w:abstractNumId w:val="9"/>
  </w:num>
  <w:num w:numId="22">
    <w:abstractNumId w:val="14"/>
  </w:num>
  <w:num w:numId="23">
    <w:abstractNumId w:val="17"/>
  </w:num>
  <w:num w:numId="24">
    <w:abstractNumId w:val="2"/>
  </w:num>
  <w:num w:numId="25">
    <w:abstractNumId w:val="11"/>
  </w:num>
  <w:num w:numId="26">
    <w:abstractNumId w:val="10"/>
  </w:num>
  <w:num w:numId="27">
    <w:abstractNumId w:val="23"/>
  </w:num>
  <w:num w:numId="28">
    <w:abstractNumId w:val="15"/>
  </w:num>
  <w:num w:numId="29">
    <w:abstractNumId w:val="24"/>
  </w:num>
  <w:num w:numId="30">
    <w:abstractNumId w:val="8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4A"/>
    <w:rsid w:val="000F5858"/>
    <w:rsid w:val="002F5AD5"/>
    <w:rsid w:val="00767340"/>
    <w:rsid w:val="00A5194A"/>
    <w:rsid w:val="00FE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Heading1Char">
    <w:name w:val="Heading 1 Char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qFormat/>
    <w:rPr>
      <w:sz w:val="48"/>
      <w:szCs w:val="48"/>
    </w:rPr>
  </w:style>
  <w:style w:type="character" w:customStyle="1" w:styleId="SubtitleChar">
    <w:name w:val="Subtitle Char"/>
    <w:basedOn w:val="a0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CaptionChar">
    <w:name w:val="Caption Char"/>
    <w:basedOn w:val="10"/>
    <w:qFormat/>
    <w:rPr>
      <w:b/>
      <w:sz w:val="36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character" w:customStyle="1" w:styleId="a9">
    <w:name w:val="Символ нумерации"/>
    <w:qFormat/>
  </w:style>
  <w:style w:type="paragraph" w:customStyle="1" w:styleId="aa">
    <w:name w:val="Заголовок"/>
    <w:next w:val="ab"/>
    <w:qFormat/>
    <w:rPr>
      <w:rFonts w:ascii="Liberation Sans" w:hAnsi="Liberation Sans"/>
      <w:sz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Textbody0"/>
  </w:style>
  <w:style w:type="paragraph" w:styleId="ad">
    <w:name w:val="caption"/>
    <w:qFormat/>
    <w:rPr>
      <w:b/>
      <w:sz w:val="36"/>
    </w:rPr>
  </w:style>
  <w:style w:type="paragraph" w:styleId="ae">
    <w:name w:val="index heading"/>
    <w:qFormat/>
    <w:rPr>
      <w:sz w:val="26"/>
    </w:rPr>
  </w:style>
  <w:style w:type="paragraph" w:styleId="af">
    <w:name w:val="No Spacing"/>
    <w:qFormat/>
  </w:style>
  <w:style w:type="paragraph" w:styleId="22">
    <w:name w:val="Quote"/>
    <w:basedOn w:val="a"/>
    <w:next w:val="a"/>
    <w:qFormat/>
    <w:pPr>
      <w:ind w:left="720" w:right="720"/>
    </w:pPr>
    <w:rPr>
      <w:i/>
    </w:rPr>
  </w:style>
  <w:style w:type="paragraph" w:styleId="af0">
    <w:name w:val="Intense Quote"/>
    <w:basedOn w:val="a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1">
    <w:name w:val="footnote text"/>
    <w:basedOn w:val="a"/>
    <w:pPr>
      <w:spacing w:after="40"/>
    </w:pPr>
    <w:rPr>
      <w:sz w:val="18"/>
    </w:rPr>
  </w:style>
  <w:style w:type="paragraph" w:styleId="af2">
    <w:name w:val="endnote text"/>
    <w:basedOn w:val="a"/>
    <w:rPr>
      <w:sz w:val="20"/>
    </w:rPr>
  </w:style>
  <w:style w:type="paragraph" w:styleId="af3">
    <w:name w:val="TOC Heading"/>
    <w:qFormat/>
  </w:style>
  <w:style w:type="paragraph" w:styleId="23">
    <w:name w:val="toc 2"/>
    <w:next w:val="a"/>
    <w:pPr>
      <w:spacing w:after="200" w:line="276" w:lineRule="auto"/>
      <w:ind w:left="200"/>
    </w:pPr>
    <w:rPr>
      <w:sz w:val="26"/>
    </w:rPr>
  </w:style>
  <w:style w:type="paragraph" w:customStyle="1" w:styleId="af4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5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6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7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pPr>
      <w:spacing w:after="200" w:line="276" w:lineRule="auto"/>
      <w:ind w:left="800"/>
    </w:pPr>
    <w:rPr>
      <w:sz w:val="26"/>
    </w:rPr>
  </w:style>
  <w:style w:type="paragraph" w:styleId="af8">
    <w:name w:val="List Paragraph"/>
    <w:qFormat/>
    <w:rPr>
      <w:sz w:val="26"/>
    </w:rPr>
  </w:style>
  <w:style w:type="paragraph" w:customStyle="1" w:styleId="toc100">
    <w:name w:val="toc 10"/>
    <w:next w:val="a"/>
    <w:qFormat/>
    <w:pPr>
      <w:spacing w:after="200" w:line="276" w:lineRule="auto"/>
      <w:ind w:left="1800"/>
    </w:pPr>
    <w:rPr>
      <w:sz w:val="26"/>
    </w:rPr>
  </w:style>
  <w:style w:type="paragraph" w:styleId="af9">
    <w:name w:val="Subtitle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a">
    <w:name w:val="Title"/>
    <w:next w:val="a"/>
    <w:qFormat/>
    <w:pPr>
      <w:spacing w:after="200" w:line="276" w:lineRule="auto"/>
    </w:pPr>
    <w:rPr>
      <w:rFonts w:ascii="XO Thames" w:hAnsi="XO Thames"/>
      <w:b/>
      <w:sz w:val="52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table" w:styleId="afc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Heading1Char">
    <w:name w:val="Heading 1 Char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qFormat/>
    <w:rPr>
      <w:sz w:val="48"/>
      <w:szCs w:val="48"/>
    </w:rPr>
  </w:style>
  <w:style w:type="character" w:customStyle="1" w:styleId="SubtitleChar">
    <w:name w:val="Subtitle Char"/>
    <w:basedOn w:val="a0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CaptionChar">
    <w:name w:val="Caption Char"/>
    <w:basedOn w:val="10"/>
    <w:qFormat/>
    <w:rPr>
      <w:b/>
      <w:sz w:val="36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character" w:customStyle="1" w:styleId="a9">
    <w:name w:val="Символ нумерации"/>
    <w:qFormat/>
  </w:style>
  <w:style w:type="paragraph" w:customStyle="1" w:styleId="aa">
    <w:name w:val="Заголовок"/>
    <w:next w:val="ab"/>
    <w:qFormat/>
    <w:rPr>
      <w:rFonts w:ascii="Liberation Sans" w:hAnsi="Liberation Sans"/>
      <w:sz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Textbody0"/>
  </w:style>
  <w:style w:type="paragraph" w:styleId="ad">
    <w:name w:val="caption"/>
    <w:qFormat/>
    <w:rPr>
      <w:b/>
      <w:sz w:val="36"/>
    </w:rPr>
  </w:style>
  <w:style w:type="paragraph" w:styleId="ae">
    <w:name w:val="index heading"/>
    <w:qFormat/>
    <w:rPr>
      <w:sz w:val="26"/>
    </w:rPr>
  </w:style>
  <w:style w:type="paragraph" w:styleId="af">
    <w:name w:val="No Spacing"/>
    <w:qFormat/>
  </w:style>
  <w:style w:type="paragraph" w:styleId="22">
    <w:name w:val="Quote"/>
    <w:basedOn w:val="a"/>
    <w:next w:val="a"/>
    <w:qFormat/>
    <w:pPr>
      <w:ind w:left="720" w:right="720"/>
    </w:pPr>
    <w:rPr>
      <w:i/>
    </w:rPr>
  </w:style>
  <w:style w:type="paragraph" w:styleId="af0">
    <w:name w:val="Intense Quote"/>
    <w:basedOn w:val="a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1">
    <w:name w:val="footnote text"/>
    <w:basedOn w:val="a"/>
    <w:pPr>
      <w:spacing w:after="40"/>
    </w:pPr>
    <w:rPr>
      <w:sz w:val="18"/>
    </w:rPr>
  </w:style>
  <w:style w:type="paragraph" w:styleId="af2">
    <w:name w:val="endnote text"/>
    <w:basedOn w:val="a"/>
    <w:rPr>
      <w:sz w:val="20"/>
    </w:rPr>
  </w:style>
  <w:style w:type="paragraph" w:styleId="af3">
    <w:name w:val="TOC Heading"/>
    <w:qFormat/>
  </w:style>
  <w:style w:type="paragraph" w:styleId="23">
    <w:name w:val="toc 2"/>
    <w:next w:val="a"/>
    <w:pPr>
      <w:spacing w:after="200" w:line="276" w:lineRule="auto"/>
      <w:ind w:left="200"/>
    </w:pPr>
    <w:rPr>
      <w:sz w:val="26"/>
    </w:rPr>
  </w:style>
  <w:style w:type="paragraph" w:customStyle="1" w:styleId="af4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5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6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7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pPr>
      <w:spacing w:after="200" w:line="276" w:lineRule="auto"/>
      <w:ind w:left="800"/>
    </w:pPr>
    <w:rPr>
      <w:sz w:val="26"/>
    </w:rPr>
  </w:style>
  <w:style w:type="paragraph" w:styleId="af8">
    <w:name w:val="List Paragraph"/>
    <w:qFormat/>
    <w:rPr>
      <w:sz w:val="26"/>
    </w:rPr>
  </w:style>
  <w:style w:type="paragraph" w:customStyle="1" w:styleId="toc100">
    <w:name w:val="toc 10"/>
    <w:next w:val="a"/>
    <w:qFormat/>
    <w:pPr>
      <w:spacing w:after="200" w:line="276" w:lineRule="auto"/>
      <w:ind w:left="1800"/>
    </w:pPr>
    <w:rPr>
      <w:sz w:val="26"/>
    </w:rPr>
  </w:style>
  <w:style w:type="paragraph" w:styleId="af9">
    <w:name w:val="Subtitle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a">
    <w:name w:val="Title"/>
    <w:next w:val="a"/>
    <w:qFormat/>
    <w:pPr>
      <w:spacing w:after="200" w:line="276" w:lineRule="auto"/>
    </w:pPr>
    <w:rPr>
      <w:rFonts w:ascii="XO Thames" w:hAnsi="XO Thames"/>
      <w:b/>
      <w:sz w:val="52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table" w:styleId="afc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ravo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2631291156407778D3E89ED8E99D2640B4EEE283B4EFA07E0B4074BD6ED652EE19575B84E0816D433B049F23EEa5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Валентина А. Кондрашова</cp:lastModifiedBy>
  <cp:revision>196</cp:revision>
  <dcterms:created xsi:type="dcterms:W3CDTF">2023-07-04T08:58:00Z</dcterms:created>
  <dcterms:modified xsi:type="dcterms:W3CDTF">2023-07-04T09:53:00Z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